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Passionné d’informatique depuis mon plus jeune âge, j’ai l’occasion de manière régulière de dépanner des amis lorsque leur matériel informatique se met à ne plus fonctionner de manière optimale. C’est une chose que je réalise avec grand plaisir ce qui m’amène aujourd’hui à vouloir en faire mon métier.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Même si je possède de bonnes bases, j’ai tout à fait conscience que je dois encore grandement approfondir mes connaissances techniques pour rendre un service de qualité et le plus parfait possible. C’est en cela que la formation pour devenir installateur et dépanneur en informatique m’intéresse tout particulièrement.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Étant passionné, il est tout à fait certain que je mettrai en place une méthode de travail efficace et que je consacrerai le temps nécessaire pour me permettre de réussir cette formation dans sa totalité.</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possède de plus une expérience de 10 ans dans le secteur de la comptabilité qui m’a bien évidemment mis face à de nombreux logiciels, ce qui est probablement un élément positif pour réussir cette formation.</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J’espère vous avoir totalement convaincu de mon réel intérêt pour cette formation. Je reste néanmoins à votre disposition pour plus de renseignements. Dans l’attente de votre retour, je vous prie d’accepter, Monsieur le Directeur,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