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 Colonel,</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Après avoir servi sous vos ordres pendant 10 ans, j’aspire aujourd’hui à connaître une évolution dans ma carrière professionnelle. C’est pour cela que je me permets de vous solliciter pour devenir GAV officier. Le métier de gendarme me passionne toujours autant et faire respecter l’ordre public est pour moi une réelle mission de vie.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J’aspire cependant aujourd’hui à une seconde carrière et je souhaiterais faire profiter de mon expérience. C’est pourquoi je postule sur des postes d’encadrement afin de travailler à la formation de la relève pour que notre belle institution continue d’être dynamique et poursuive sa mission de service public de la meilleure des manières.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Pour réussir dans mes nouvelles missions, je serai très heureux de suivre les formations qui me seront nécessaires et qui me permettront d’avoir des résultats très positifs. Je peux vous assurer de mon total dévouement pour mes nouvelles missions comme j’ai pu en faire preuve ces dernières années.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Si vous le souhaitez, je suis prêt pour un entretien qui me permettra de présenter ma motivation et mon enthousiasme devant l’ensemble de la hiérarchie.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Mon Colonel, l’expression de mes salutations les meilleures.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