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 des Ressources Humaines,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La caisse primaire d’assurance maladie que vous dirigez est aujourd’hui à la recherche de téléconseillers pour assister les assurés dans leurs démarches. Désireux de donner du sens à mon travail, ce serait pour moi un grand honneur de travailler pour une institution comme la vôtre.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possède déjà une expérience de téléconseiller dans la vente, ce qui m’a largement permis de développer des compétences professionnelles mais aussi des savoir-être particulièrement indispensables pour ce métier de contact téléphonique. La lecture de mon CV vous permettra d’ailleurs d’en savoir plus sur mon niveau de connaissances du métier.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 bien compris à la lecture de votre annonce que le public avec lequel nous serons en rapport est parfois un peu difficile, mais je peux vous assurer que je possède les qualités humaines pour me sortir assez facilement des situations qui peuvent parfois être un peu difficiles.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pouvoir vous convaincre de mon réel enthousiasme pour rejoindre vos effectifs dans les prochaines semaines. Dans l’attente de vous rencontrer pour vous exposer ma motivation et vous montrer mes compétences, je vous prie d’accepter Monsieur le Directeur des Ressources Humaines, l’expression de mes salutations les plus distinguées.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1">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