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 des Ressources Humaines,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La caisse primaire d’assurance maladie que vous dirigez est aujourd’hui à la recherche de téléconseillers pour assister les assurés dans leurs démarches. Désireux de donner du sens à mon travail, ce serait pour moi un grand honneur de travailler pour une institution comme la vôtre.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possède déjà une expérience de téléconseiller dans la vente, ce qui m’a largement permis de développer des compétences professionnelles mais aussi des savoir-être particulièrement indispensables pour ce métier de contact téléphonique. La lecture de mon CV vous permettra d’ailleurs d’en savoir plus sur mon niveau de connaissances du métier.</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J’ai bien compris à la lecture de votre annonce que le public avec lequel nous serons en rapport est parfois un peu difficile, mais je peux vous assurer que je possède les qualités humaines pour me sortir assez facilement des situations qui peuvent parfois être un peu difficiles.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J’espère pouvoir vous convaincre de mon réel enthousiasme pour rejoindre vos effectifs dans les prochaines semaines. Dans l’attente de vous rencontrer pour vous exposer ma motivation et vous montrer mes compétences, je vous prie d’accepter Monsieur le Directeur des Ressources Humaines, l’expression de mes salutations les plus distinguées.</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1">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