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Monsieur le Maire,</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Votre commune est connue pour la qualité du service public qui y est rendu. C’est la raison pour laquelle, je souhaiterai rejoindre ses effectifs. Je travaille depuis quelques années et suis titulaire du CAP petite enfance, qui me permet de travailler auprès des plus jeunes enfants. Bien que je ne sois pas titulaire du concours de la fonction publique, j’ai la possibilité de réaliser des remplacements dans l’attente d’être lauréate de ce concours indispensable pour être titulaire.</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Je possède d’importantes compétences qui font de moi une vraie professionnelle puisque j’ai déjà eu l’occasion de travailler dans plusieurs écoles avec différents enseignants. J’ai dans ce cadre eu l’occasion de mettre en place des activités artistiques et sportives. Mais, j’ai aussi pu m’adapter de manière régulière à diverses manières d’enseigner et de s’occuper d’enfants en écoles maternelles.</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Si vous me donnez l’occasion de travailler dans une des écoles de la ville, c’est avec beaucoup d’enthousiasme que j’apporterai mon expérience et ma connaissance de ce métier passionnant. J’espère pouvoir vous démontrer ma motivation et mes qualités lors d’une rencontre prochaine. Dans l’attente, je vous prie d’accepter Monsieur le Maire, l’expression de mes salutations les plus distinguées.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2">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