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La réputation de votre enseigne d’ameublement reconnue dans le monde entier donne envie d’y travailler. En effet, les valeurs que vous défendez et les possibilités d’évolution que vous proposez m’amènent tout naturellement à postuler sur un poste de vendeur.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possède déjà une expérience dans la vente de meuble ce qui me permet d’affirmer que je connais parfaitement les attentes de la clientèle. De plus, je suis tout à fait capable d’apporter des renseignements sur la manière d’organiser une pièce en fonction des contraintes de celles-ci.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Disponible et conscient des difficultés du métier, c’est avec beaucoup de motivation que j’espère rejoindre vos effectifs dans les prochaines semaines.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me tiens, bien évidemment, à votre disposition pour plus de renseignements si vous le souhaitez.</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Monsieur le Directeur,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